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1D4DE9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1295400</wp:posOffset>
                </wp:positionV>
                <wp:extent cx="8686800" cy="5238750"/>
                <wp:effectExtent l="19050" t="19050" r="38100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523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076D" w:rsidRPr="001D4DE9" w:rsidRDefault="0034076D" w:rsidP="001D4DE9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اسناد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استعلام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ارز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اب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34076D" w:rsidRPr="00643D09" w:rsidRDefault="0034076D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D5ED5" w:rsidRPr="001D4DE9" w:rsidRDefault="00AD5ED5" w:rsidP="006B5C6B">
                            <w:pPr>
                              <w:bidi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AD5ED5" w:rsidRPr="001D4DE9" w:rsidRDefault="00AD5ED5" w:rsidP="00FE3DEF">
                            <w:pPr>
                              <w:bidi/>
                              <w:rPr>
                                <w:rFonts w:cs="B Tit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 :</w:t>
                            </w:r>
                            <w:r w:rsidRPr="001D4DE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ascii="Times New Roman" w:hAnsi="Times New Roman" w:cs="B Mitra"/>
                                <w:b/>
                                <w:bCs/>
                                <w:sz w:val="28"/>
                                <w:szCs w:val="28"/>
                              </w:rPr>
                              <w:t>ILPC-T-04-015</w:t>
                            </w:r>
                            <w:r w:rsidR="00FE3DEF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FE3DEF" w:rsidRPr="00FE3DE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انتخاب پيمانكار نگهداري و تعميرات مجتمع</w:t>
                            </w:r>
                            <w:r w:rsidR="00FE3DEF">
                              <w:rPr>
                                <w:rFonts w:cs="B Roya" w:hint="cs"/>
                                <w:rtl/>
                              </w:rPr>
                              <w:t xml:space="preserve">  </w:t>
                            </w:r>
                            <w:r w:rsidR="00A375D7" w:rsidRPr="00A375D7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پتروشیمی ایلام</w:t>
                            </w:r>
                          </w:p>
                          <w:p w:rsidR="002557E2" w:rsidRPr="001D4DE9" w:rsidRDefault="00AD5ED5" w:rsidP="006B5C6B">
                            <w:pPr>
                              <w:bidi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موضوع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مناقصه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انجام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بدون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محدودیت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کلیه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عملیات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مربوط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نگهداری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تعمیرات اصلاحی 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اضطراری،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روزمره،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اساسی،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پیشگیرانه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واحدها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تجهیزات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مدیریت،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برنامه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ریزی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سرپرستی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پرسنل،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انجام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کلیه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کارهای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مربوط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فعالیتهای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اصلاحی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کالیبراسیون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کلیه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زمینه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اعم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برق،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مکانیک،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ابزار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دقیق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سرویسهای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تعمیراتی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مجتمع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پتروشیمی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ایلام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شامل واحدهای الفین، گوگردزدایی،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پلی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اتیلن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سنگین،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یوتیلیتی،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پساب، هیدروژن،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افسایت (واحدهای زیر مجموعه پساب اعم از </w:t>
                            </w:r>
                            <w:r w:rsidR="006B5C6B" w:rsidRPr="001D4D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ET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ZLD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.... خطوط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گانه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خوراک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پالایشگاه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گاز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ایلام تا مجتمع،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خط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اتیلن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ایستگاه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ایستگاه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پیاز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آباد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محل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مجتمع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خطوط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آب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خام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ایستگاه های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پمپاژ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مبادی مربوطه (سد ایلام، مهدی آباد، چاههای مورت و سد گلال) تا محل شرکت پتروشیمی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ایلام، تعمیر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نگهداشت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سیستم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هواساز، گرمایش، سرمایش،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تاسیسات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سیستمهای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برقی،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مکانیکی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مخابرات،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تهویه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مطبوع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6B5C6B" w:rsidRPr="001D4D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HVAC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نواحی</w:t>
                            </w:r>
                            <w:r w:rsidR="006B5C6B" w:rsidRPr="001D4DE9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5C6B" w:rsidRPr="001D4DE9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صنعتی</w:t>
                            </w:r>
                          </w:p>
                          <w:p w:rsidR="0034076D" w:rsidRPr="00493E41" w:rsidRDefault="0034076D" w:rsidP="002557E2">
                            <w:pPr>
                              <w:pStyle w:val="TOC2"/>
                              <w:spacing w:line="600" w:lineRule="auto"/>
                              <w:ind w:left="-9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4076D" w:rsidRPr="00B77D70" w:rsidRDefault="0034076D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34076D" w:rsidRPr="00D5423B" w:rsidRDefault="0034076D" w:rsidP="00E70D50">
                            <w:pPr>
                              <w:pStyle w:val="TOC2"/>
                            </w:pPr>
                          </w:p>
                          <w:p w:rsidR="0034076D" w:rsidRPr="00EC400D" w:rsidRDefault="0034076D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34076D" w:rsidRPr="00E157E9" w:rsidRDefault="0034076D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Default="0034076D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34076D" w:rsidRPr="00FC4A9E" w:rsidRDefault="0034076D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4076D" w:rsidRPr="00A772DB" w:rsidRDefault="0034076D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4076D" w:rsidRPr="00623EEE" w:rsidRDefault="0034076D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32.8pt;margin-top:102pt;width:684pt;height:4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" fillcolor="white [3201]" strokecolor="#ffc000 [3207]" strokeweight="5pt">
                <v:stroke linestyle="thickThin"/>
                <v:shadow color="#868686"/>
                <v:textbox>
                  <w:txbxContent>
                    <w:p w:rsidR="0034076D" w:rsidRPr="001D4DE9" w:rsidRDefault="0034076D" w:rsidP="001D4DE9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اسناد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استعلام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ارز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اب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ک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ف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گران</w:t>
                      </w:r>
                    </w:p>
                    <w:p w:rsidR="0034076D" w:rsidRPr="00643D09" w:rsidRDefault="0034076D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AD5ED5" w:rsidRPr="001D4DE9" w:rsidRDefault="00AD5ED5" w:rsidP="006B5C6B">
                      <w:pPr>
                        <w:bidi/>
                        <w:jc w:val="both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نام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گر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AD5ED5" w:rsidRPr="001D4DE9" w:rsidRDefault="00AD5ED5" w:rsidP="00FE3DEF">
                      <w:pPr>
                        <w:bidi/>
                        <w:rPr>
                          <w:rFonts w:cs="B Titr"/>
                          <w:sz w:val="40"/>
                          <w:szCs w:val="40"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شماره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ه :</w:t>
                      </w:r>
                      <w:r w:rsidRPr="001D4DE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ascii="Times New Roman" w:hAnsi="Times New Roman" w:cs="B Mitra"/>
                          <w:b/>
                          <w:bCs/>
                          <w:sz w:val="28"/>
                          <w:szCs w:val="28"/>
                        </w:rPr>
                        <w:t>ILPC-T-04-015</w:t>
                      </w:r>
                      <w:r w:rsidR="00FE3DEF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          </w:t>
                      </w:r>
                      <w:r w:rsidR="00FE3DEF" w:rsidRPr="00FE3DE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انتخاب پيمانكار نگهداري و تعميرات مجتمع</w:t>
                      </w:r>
                      <w:r w:rsidR="00FE3DEF">
                        <w:rPr>
                          <w:rFonts w:cs="B Roya" w:hint="cs"/>
                          <w:rtl/>
                        </w:rPr>
                        <w:t xml:space="preserve"> </w:t>
                      </w:r>
                      <w:r w:rsidR="00FE3DEF">
                        <w:rPr>
                          <w:rFonts w:cs="B Roya" w:hint="cs"/>
                          <w:rtl/>
                        </w:rPr>
                        <w:t xml:space="preserve"> </w:t>
                      </w:r>
                      <w:r w:rsidR="00A375D7" w:rsidRPr="00A375D7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پتروشیمی ایلام</w:t>
                      </w:r>
                    </w:p>
                    <w:p w:rsidR="002557E2" w:rsidRPr="001D4DE9" w:rsidRDefault="00AD5ED5" w:rsidP="006B5C6B">
                      <w:pPr>
                        <w:bidi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موضوع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eastAsia"/>
                          <w:sz w:val="28"/>
                          <w:szCs w:val="28"/>
                          <w:rtl/>
                          <w:lang w:bidi="fa-IR"/>
                        </w:rPr>
                        <w:t>مناقصه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انجام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بدون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محدودیت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کلیه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عملیات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مربوط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به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نگهداری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تعمیرات اصلاحی 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اضطراری،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روزمره،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اساسی،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پیشگیرانه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واحدها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تجهیزات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با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مدیریت،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برنامه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ریزی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سرپرستی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پرسنل،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انجام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کلیه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کارهای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مربوط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فعالیتهای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اصلاحی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کالیبراسیون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کلیه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زمینه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ها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اعم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برق،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مکانیک،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ابزار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دقیق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سرویسهای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تعمیراتی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مجتمع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پتروشیمی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ایلام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شامل واحدهای الفین، گوگردزدایی،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پلی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اتیلن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سنگین،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یوتیلیتی،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پساب، هیدروژن،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افسایت (واحدهای زیر مجموعه پساب اعم از </w:t>
                      </w:r>
                      <w:r w:rsidR="006B5C6B" w:rsidRPr="001D4DE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ET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ZLD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.... خطوط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سه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گانه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خوراک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پالایشگاه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گاز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ایلام تا مجتمع،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خط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اتیلن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ایستگاه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ها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ایستگاه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پیاز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آباد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تا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محل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مجتمع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خطوط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آب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خام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ایستگاه های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پمپاژ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مبادی مربوطه (سد ایلام، مهدی آباد، چاههای مورت و سد گلال) تا محل شرکت پتروشیمی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ایلام، تعمیر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نگهداشت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سیستم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های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هواساز، گرمایش، سرمایش،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تاسیسات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سیستمهای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برقی،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مکانیکی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مخابرات،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تهویه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مطبوع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(</w:t>
                      </w:r>
                      <w:r w:rsidR="006B5C6B" w:rsidRPr="001D4DE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HVAC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)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نواحی</w:t>
                      </w:r>
                      <w:r w:rsidR="006B5C6B" w:rsidRPr="001D4DE9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B5C6B" w:rsidRPr="001D4DE9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صنعتی</w:t>
                      </w:r>
                    </w:p>
                    <w:p w:rsidR="0034076D" w:rsidRPr="00493E41" w:rsidRDefault="0034076D" w:rsidP="002557E2">
                      <w:pPr>
                        <w:pStyle w:val="TOC2"/>
                        <w:spacing w:line="600" w:lineRule="auto"/>
                        <w:ind w:left="-9"/>
                        <w:rPr>
                          <w:sz w:val="36"/>
                          <w:szCs w:val="36"/>
                        </w:rPr>
                      </w:pPr>
                    </w:p>
                    <w:p w:rsidR="0034076D" w:rsidRPr="00B77D70" w:rsidRDefault="0034076D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34076D" w:rsidRPr="00D5423B" w:rsidRDefault="0034076D" w:rsidP="00E70D50">
                      <w:pPr>
                        <w:pStyle w:val="TOC2"/>
                      </w:pPr>
                    </w:p>
                    <w:p w:rsidR="0034076D" w:rsidRPr="00EC400D" w:rsidRDefault="0034076D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34076D" w:rsidRPr="00E157E9" w:rsidRDefault="0034076D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34076D" w:rsidRDefault="0034076D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34076D" w:rsidRPr="00FC4A9E" w:rsidRDefault="0034076D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34076D" w:rsidRPr="00A772DB" w:rsidRDefault="0034076D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34076D" w:rsidRPr="00623EEE" w:rsidRDefault="0034076D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4BCB"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FE3DEF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FE3DEF">
        <w:rPr>
          <w:rFonts w:cs="B Nazanin" w:hint="cs"/>
          <w:b/>
          <w:bCs/>
          <w:sz w:val="26"/>
          <w:szCs w:val="26"/>
          <w:rtl/>
        </w:rPr>
        <w:t>08438390000 داخلی 4215-2213 /09912053756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A7210F" w:rsidRDefault="00FE3DEF" w:rsidP="00A7210F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AD5ED5" w:rsidRPr="00E70D50" w:rsidRDefault="00AD5ED5" w:rsidP="006B5C6B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6B5C6B" w:rsidRPr="001F25D9">
        <w:rPr>
          <w:rFonts w:ascii="Times New Roman" w:hAnsi="Times New Roman" w:cs="B Mitra"/>
          <w:b/>
          <w:bCs/>
          <w:sz w:val="24"/>
          <w:szCs w:val="24"/>
        </w:rPr>
        <w:t>ILPC-T-0</w:t>
      </w:r>
      <w:r w:rsidR="006B5C6B">
        <w:rPr>
          <w:rFonts w:ascii="Times New Roman" w:hAnsi="Times New Roman" w:cs="B Mitra"/>
          <w:b/>
          <w:bCs/>
          <w:sz w:val="24"/>
          <w:szCs w:val="24"/>
        </w:rPr>
        <w:t>4</w:t>
      </w:r>
      <w:r w:rsidR="006B5C6B" w:rsidRPr="001F25D9">
        <w:rPr>
          <w:rFonts w:ascii="Times New Roman" w:hAnsi="Times New Roman" w:cs="B Mitra"/>
          <w:b/>
          <w:bCs/>
          <w:sz w:val="24"/>
          <w:szCs w:val="24"/>
        </w:rPr>
        <w:t>-0</w:t>
      </w:r>
      <w:r w:rsidR="006B5C6B">
        <w:rPr>
          <w:rFonts w:ascii="Times New Roman" w:hAnsi="Times New Roman" w:cs="B Mitra"/>
          <w:b/>
          <w:bCs/>
          <w:sz w:val="24"/>
          <w:szCs w:val="24"/>
        </w:rPr>
        <w:t>15</w:t>
      </w:r>
      <w:r w:rsidR="00FE3DEF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         </w:t>
      </w:r>
      <w:r w:rsidR="00FE3DEF" w:rsidRPr="00FE3DEF">
        <w:rPr>
          <w:rFonts w:cs="B Titr" w:hint="cs"/>
          <w:sz w:val="28"/>
          <w:szCs w:val="28"/>
          <w:rtl/>
          <w:lang w:bidi="fa-IR"/>
        </w:rPr>
        <w:t>انتخاب پيمانكار نگهداري و تعميرات مجتمع</w:t>
      </w:r>
      <w:r w:rsidR="00FE3DEF">
        <w:rPr>
          <w:rFonts w:cs="B Roya" w:hint="cs"/>
          <w:rtl/>
        </w:rPr>
        <w:t xml:space="preserve">  </w:t>
      </w:r>
    </w:p>
    <w:p w:rsidR="002557E2" w:rsidRDefault="00AD5ED5" w:rsidP="006B5C6B">
      <w:pPr>
        <w:bidi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Pr="00796B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انجام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بدون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محدودیت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کلیه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عملیات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مربوط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به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نگهداری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تعمیرات اصلاحی 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اضطراری،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روزمره،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اساسی،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پیشگیرانه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واحدها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تجهیزات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با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مدیریت،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برنامه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ریزی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سرپرستی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پرسنل،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انجام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کلیه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کارهای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مربوط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فعالیتهای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اصلاحی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کالیبراسیون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در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کلیه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زمینه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ها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اعم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از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برق،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مکانیک،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ابزار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دقیق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سرویسهای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تعمیراتی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مجتمع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پتروشیمی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ایلام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شامل واحدهای الفین، گوگردزدایی،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پلی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اتیلن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سنگین،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یوتیلیتی،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پساب، هیدروژن،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افسایت (واحدهای زیر مجموعه پساب اعم از</w:t>
      </w:r>
      <w:r w:rsidR="006B5C6B" w:rsidRPr="006B5C6B">
        <w:rPr>
          <w:rFonts w:cs="B Titr" w:hint="cs"/>
          <w:sz w:val="24"/>
          <w:szCs w:val="24"/>
          <w:rtl/>
          <w:lang w:bidi="fa-IR"/>
        </w:rPr>
        <w:t xml:space="preserve"> </w:t>
      </w:r>
      <w:r w:rsidR="006B5C6B" w:rsidRPr="006B5C6B">
        <w:rPr>
          <w:rFonts w:asciiTheme="majorBidi" w:hAnsiTheme="majorBidi" w:cstheme="majorBidi"/>
          <w:b/>
          <w:bCs/>
          <w:lang w:bidi="fa-IR"/>
        </w:rPr>
        <w:t>ET</w:t>
      </w:r>
      <w:r w:rsidR="006B5C6B" w:rsidRPr="006B5C6B">
        <w:rPr>
          <w:rFonts w:cs="B Titr" w:hint="cs"/>
          <w:rtl/>
          <w:lang w:bidi="fa-IR"/>
        </w:rPr>
        <w:t>،</w:t>
      </w:r>
      <w:r w:rsidR="006B5C6B" w:rsidRPr="006B5C6B">
        <w:rPr>
          <w:rFonts w:cs="B Titr"/>
          <w:lang w:bidi="fa-IR"/>
        </w:rPr>
        <w:t xml:space="preserve"> </w:t>
      </w:r>
      <w:r w:rsidR="006B5C6B" w:rsidRPr="006B5C6B">
        <w:rPr>
          <w:rFonts w:asciiTheme="majorBidi" w:hAnsiTheme="majorBidi" w:cstheme="majorBidi"/>
          <w:b/>
          <w:bCs/>
          <w:lang w:bidi="fa-IR"/>
        </w:rPr>
        <w:t>ZLD</w:t>
      </w:r>
      <w:r w:rsidR="006B5C6B" w:rsidRPr="006B5C6B">
        <w:rPr>
          <w:rFonts w:cs="B Titr" w:hint="cs"/>
          <w:rtl/>
          <w:lang w:bidi="fa-IR"/>
        </w:rPr>
        <w:t xml:space="preserve"> </w:t>
      </w:r>
      <w:r w:rsidR="006B5C6B" w:rsidRPr="006B5C6B">
        <w:rPr>
          <w:rFonts w:cs="B Nazanin" w:hint="cs"/>
          <w:b/>
          <w:bCs/>
          <w:sz w:val="24"/>
          <w:szCs w:val="24"/>
          <w:rtl/>
        </w:rPr>
        <w:t xml:space="preserve">و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.... خطوط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سه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گانه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خوراک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از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پالایشگاه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گاز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ایلام تا مجتمع،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خط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اتیلن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ایستگاه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ها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از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ایستگاه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پیاز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آباد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تا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محل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مجتمع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خطوط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آب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خام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ایستگاه های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پمپاژ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از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مبادی مربوطه (سد ایلام، مهدی آباد، چاههای مورت و سد گلال) تا محل شرکت پتروشیمی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ایلام، تعمیر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نگهداشت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سیستم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های</w:t>
      </w:r>
      <w:r w:rsidR="006B5C6B" w:rsidRPr="006B5C6B">
        <w:rPr>
          <w:rFonts w:cs="B Nazanin"/>
          <w:b/>
          <w:bCs/>
          <w:sz w:val="28"/>
          <w:szCs w:val="28"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هواساز، گرمایش، سرمایش،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تاسیسات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سیستمهای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برقی،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مکانیکی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و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مخابرات،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تهویه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مطبوع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asciiTheme="majorBidi" w:hAnsiTheme="majorBidi" w:cstheme="majorBidi"/>
          <w:b/>
          <w:bCs/>
          <w:rtl/>
          <w:lang w:bidi="fa-IR"/>
        </w:rPr>
        <w:t>(</w:t>
      </w:r>
      <w:r w:rsidR="006B5C6B" w:rsidRPr="006B5C6B">
        <w:rPr>
          <w:rFonts w:asciiTheme="majorBidi" w:hAnsiTheme="majorBidi" w:cstheme="majorBidi"/>
          <w:b/>
          <w:bCs/>
          <w:lang w:bidi="fa-IR"/>
        </w:rPr>
        <w:t>HVAC</w:t>
      </w:r>
      <w:r w:rsidR="006B5C6B" w:rsidRPr="006B5C6B">
        <w:rPr>
          <w:rFonts w:asciiTheme="majorBidi" w:hAnsiTheme="majorBidi" w:cstheme="majorBidi"/>
          <w:b/>
          <w:bCs/>
          <w:rtl/>
          <w:lang w:bidi="fa-IR"/>
        </w:rPr>
        <w:t>)</w:t>
      </w:r>
      <w:r w:rsidR="006B5C6B" w:rsidRPr="006B5C6B">
        <w:rPr>
          <w:rFonts w:cs="B Titr"/>
          <w:sz w:val="24"/>
          <w:szCs w:val="24"/>
          <w:rtl/>
          <w:lang w:bidi="fa-IR"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نواحی</w:t>
      </w:r>
      <w:r w:rsidR="006B5C6B" w:rsidRPr="006B5C6B">
        <w:rPr>
          <w:rFonts w:cs="B Nazanin"/>
          <w:b/>
          <w:bCs/>
          <w:sz w:val="28"/>
          <w:szCs w:val="28"/>
          <w:rtl/>
        </w:rPr>
        <w:t xml:space="preserve"> </w:t>
      </w:r>
      <w:r w:rsidR="006B5C6B" w:rsidRPr="006B5C6B">
        <w:rPr>
          <w:rFonts w:cs="B Nazanin" w:hint="cs"/>
          <w:b/>
          <w:bCs/>
          <w:sz w:val="28"/>
          <w:szCs w:val="28"/>
          <w:rtl/>
        </w:rPr>
        <w:t>صنعتی</w:t>
      </w:r>
    </w:p>
    <w:p w:rsidR="00AD5ED5" w:rsidRPr="00F42E31" w:rsidRDefault="00AD5ED5" w:rsidP="006B5C6B">
      <w:pPr>
        <w:bidi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2557E2">
        <w:rPr>
          <w:rFonts w:cs="B Nazanin" w:hint="cs"/>
          <w:b/>
          <w:bCs/>
          <w:sz w:val="28"/>
          <w:szCs w:val="28"/>
          <w:rtl/>
        </w:rPr>
        <w:t>عمومی یک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</w:p>
    <w:p w:rsidR="00AD5ED5" w:rsidRPr="00DF1BCF" w:rsidRDefault="00AD5ED5" w:rsidP="006B5C6B">
      <w:pPr>
        <w:bidi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2557E2">
        <w:rPr>
          <w:rFonts w:cs="B Nazanin" w:hint="cs"/>
          <w:b/>
          <w:bCs/>
          <w:sz w:val="28"/>
          <w:szCs w:val="28"/>
          <w:rtl/>
          <w:lang w:bidi="fa-IR"/>
        </w:rPr>
        <w:t>یک سال</w:t>
      </w:r>
    </w:p>
    <w:p w:rsidR="00AD5ED5" w:rsidRPr="00DF1BCF" w:rsidRDefault="00AD5ED5" w:rsidP="00563087">
      <w:pPr>
        <w:bidi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  <w:r w:rsidR="00563087">
        <w:rPr>
          <w:rFonts w:cs="B Nazanin"/>
          <w:b/>
          <w:bCs/>
          <w:sz w:val="28"/>
          <w:szCs w:val="28"/>
        </w:rPr>
        <w:t xml:space="preserve">                            </w:t>
      </w:r>
      <w:r w:rsidRPr="00F42E31">
        <w:rPr>
          <w:rFonts w:cs="B Nazanin"/>
          <w:b/>
          <w:bCs/>
          <w:sz w:val="28"/>
          <w:szCs w:val="28"/>
          <w:rtl/>
        </w:rPr>
        <w:t xml:space="preserve"> (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AD5ED5" w:rsidRDefault="00AD5ED5" w:rsidP="006B5C6B">
      <w:pPr>
        <w:bidi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</w:p>
    <w:p w:rsidR="00AD5ED5" w:rsidRPr="00F42E31" w:rsidRDefault="00AD5ED5" w:rsidP="006B5C6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2557E2">
        <w:rPr>
          <w:rFonts w:cs="B Nazanin" w:hint="cs"/>
          <w:b/>
          <w:bCs/>
          <w:sz w:val="28"/>
          <w:szCs w:val="28"/>
          <w:rtl/>
          <w:lang w:bidi="fa-IR"/>
        </w:rPr>
        <w:t xml:space="preserve">واحد </w:t>
      </w:r>
      <w:r w:rsidR="006B5C6B">
        <w:rPr>
          <w:rFonts w:cs="B Nazanin" w:hint="cs"/>
          <w:b/>
          <w:bCs/>
          <w:sz w:val="28"/>
          <w:szCs w:val="28"/>
          <w:rtl/>
          <w:lang w:bidi="fa-IR"/>
        </w:rPr>
        <w:t>تعمیرات</w:t>
      </w:r>
      <w:r w:rsidR="002557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AD5ED5" w:rsidRDefault="00AD5ED5" w:rsidP="006B5C6B">
      <w:pPr>
        <w:bidi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Default="00874BCB" w:rsidP="00874BC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602" w:type="dxa"/>
        <w:tblInd w:w="-300" w:type="dxa"/>
        <w:tblLook w:val="04A0" w:firstRow="1" w:lastRow="0" w:firstColumn="1" w:lastColumn="0" w:noHBand="0" w:noVBand="1"/>
      </w:tblPr>
      <w:tblGrid>
        <w:gridCol w:w="709"/>
        <w:gridCol w:w="3404"/>
        <w:gridCol w:w="1418"/>
        <w:gridCol w:w="2126"/>
        <w:gridCol w:w="1843"/>
        <w:gridCol w:w="1984"/>
        <w:gridCol w:w="1843"/>
        <w:gridCol w:w="1275"/>
      </w:tblGrid>
      <w:tr w:rsidR="001D59D5" w:rsidTr="00C96751">
        <w:trPr>
          <w:trHeight w:val="743"/>
        </w:trPr>
        <w:tc>
          <w:tcPr>
            <w:tcW w:w="709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3404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:rsidR="001D59D5" w:rsidRPr="00801D31" w:rsidRDefault="001D59D5" w:rsidP="00C96751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1D59D5" w:rsidTr="00C96751">
        <w:tc>
          <w:tcPr>
            <w:tcW w:w="709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340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1D59D5" w:rsidTr="00C96751">
        <w:tc>
          <w:tcPr>
            <w:tcW w:w="709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340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1D59D5" w:rsidTr="00C96751">
        <w:tc>
          <w:tcPr>
            <w:tcW w:w="709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340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26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</w:tcPr>
          <w:p w:rsidR="001D59D5" w:rsidRDefault="001D59D5" w:rsidP="00C96751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1D59D5" w:rsidRPr="00351D18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1D59D5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1D59D5" w:rsidRPr="00F85E14" w:rsidRDefault="001D59D5" w:rsidP="001D59D5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                                                                                                                                                           </w:t>
      </w:r>
    </w:p>
    <w:p w:rsidR="00874BCB" w:rsidRDefault="00874BCB" w:rsidP="00874BCB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537E14" w:rsidRPr="00537E14" w:rsidRDefault="00874BCB" w:rsidP="00537E14">
      <w:pPr>
        <w:bidi/>
        <w:spacing w:after="0"/>
        <w:jc w:val="both"/>
        <w:rPr>
          <w:rFonts w:cs="B Nazanin"/>
          <w:sz w:val="27"/>
          <w:szCs w:val="27"/>
          <w:lang w:bidi="fa-IR"/>
        </w:rPr>
      </w:pPr>
      <w:r w:rsidRPr="00537E14">
        <w:rPr>
          <w:rFonts w:cs="B Nazanin"/>
          <w:sz w:val="27"/>
          <w:szCs w:val="27"/>
          <w:lang w:bidi="fa-IR"/>
        </w:rPr>
        <w:t xml:space="preserve">- </w:t>
      </w:r>
      <w:r w:rsidR="00537E14">
        <w:rPr>
          <w:rFonts w:cs="B Nazanin" w:hint="cs"/>
          <w:sz w:val="27"/>
          <w:szCs w:val="27"/>
          <w:rtl/>
          <w:lang w:bidi="fa-IR"/>
        </w:rPr>
        <w:t xml:space="preserve"> </w:t>
      </w:r>
      <w:r w:rsidR="00537E14" w:rsidRPr="00537E14">
        <w:rPr>
          <w:rFonts w:cs="B Nazanin" w:hint="cs"/>
          <w:sz w:val="27"/>
          <w:szCs w:val="27"/>
          <w:rtl/>
          <w:lang w:bidi="fa-IR"/>
        </w:rPr>
        <w:t>ارائه رونوشت گواهینامه ثبت نام در نظام مالیات بر ارزش افزوده الزامی است.</w:t>
      </w:r>
    </w:p>
    <w:p w:rsidR="00537E14" w:rsidRPr="00537E14" w:rsidRDefault="00537E14" w:rsidP="00537E14">
      <w:pPr>
        <w:bidi/>
        <w:spacing w:after="0"/>
        <w:jc w:val="both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- </w:t>
      </w:r>
      <w:r w:rsidRPr="00537E14">
        <w:rPr>
          <w:rFonts w:cs="B Nazanin" w:hint="cs"/>
          <w:sz w:val="27"/>
          <w:szCs w:val="27"/>
          <w:rtl/>
          <w:lang w:bidi="fa-IR"/>
        </w:rPr>
        <w:t>ارائه رونوشت گواهینامه صلاحیت از سازمانهای مربوطه در خصوص انجام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بدون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محدودیت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کلیه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عملیات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مربوط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به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نگهداری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و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تعمیرات اصلاحی و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اضطراری،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روزمره،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اساسی،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پیشگیرانه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واحدها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>و</w:t>
      </w:r>
      <w:r w:rsidRPr="00537E14">
        <w:rPr>
          <w:rFonts w:cs="B Nazanin"/>
          <w:sz w:val="27"/>
          <w:szCs w:val="27"/>
          <w:rtl/>
          <w:lang w:bidi="fa-IR"/>
        </w:rPr>
        <w:t xml:space="preserve"> </w:t>
      </w:r>
      <w:r w:rsidRPr="00537E14">
        <w:rPr>
          <w:rFonts w:cs="B Nazanin" w:hint="cs"/>
          <w:sz w:val="27"/>
          <w:szCs w:val="27"/>
          <w:rtl/>
          <w:lang w:bidi="fa-IR"/>
        </w:rPr>
        <w:t xml:space="preserve">تجهیزات (حداقل گردید مورد تایید جهت شرکت در مناقصه </w:t>
      </w:r>
      <w:r w:rsidRPr="00563087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گرید دو نفت و گاز یا تاسیسات و تجهیزات از سازمان برنامه و بوجه </w:t>
      </w:r>
      <w:r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مورد تایید می باشد</w:t>
      </w:r>
      <w:r w:rsidRPr="00537E14">
        <w:rPr>
          <w:rFonts w:cs="B Nazanin" w:hint="cs"/>
          <w:sz w:val="27"/>
          <w:szCs w:val="27"/>
          <w:rtl/>
          <w:lang w:bidi="fa-IR"/>
        </w:rPr>
        <w:t xml:space="preserve">). </w:t>
      </w:r>
    </w:p>
    <w:p w:rsidR="00537E14" w:rsidRPr="00537E14" w:rsidRDefault="00537E14" w:rsidP="00537E14">
      <w:pPr>
        <w:bidi/>
        <w:spacing w:after="0"/>
        <w:jc w:val="both"/>
        <w:rPr>
          <w:rFonts w:cs="B Nazanin"/>
          <w:sz w:val="27"/>
          <w:szCs w:val="27"/>
          <w:lang w:bidi="fa-IR"/>
        </w:rPr>
      </w:pPr>
      <w:r w:rsidRPr="00537E14">
        <w:rPr>
          <w:rFonts w:cs="B Nazanin" w:hint="cs"/>
          <w:sz w:val="27"/>
          <w:szCs w:val="27"/>
          <w:rtl/>
          <w:lang w:bidi="fa-IR"/>
        </w:rPr>
        <w:t xml:space="preserve">- </w:t>
      </w:r>
      <w:r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ارائه رونوشت گواهینامه صلاحیت ایمنی اداره کار و امور اجتماعی الزامی است.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563087" w:rsidRDefault="00874BCB" w:rsidP="00840498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563087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563087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563087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563087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713E05" w:rsidRPr="00563087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563087" w:rsidRPr="00563087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563087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563087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563087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2</w:t>
      </w:r>
      <w:r w:rsidR="00840498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2</w:t>
      </w:r>
      <w:bookmarkStart w:id="0" w:name="_GoBack"/>
      <w:bookmarkEnd w:id="0"/>
      <w:r w:rsidRPr="00563087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9F1D7B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</w:t>
      </w:r>
      <w:r w:rsidR="006B5C6B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6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="009F1D7B" w:rsidRPr="00563087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563087" w:rsidRPr="00563087">
        <w:rPr>
          <w:rFonts w:cs="B Nazanin" w:hint="cs"/>
          <w:b/>
          <w:bCs/>
          <w:color w:val="FF0000"/>
          <w:sz w:val="27"/>
          <w:szCs w:val="27"/>
          <w:rtl/>
        </w:rPr>
        <w:t xml:space="preserve">صرفا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563087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563087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563087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63087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563087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563087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563087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 اسکن رنگی ) </w:t>
      </w:r>
      <w:r w:rsidR="00A7210F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رده ( </w:t>
      </w:r>
      <w:r w:rsidR="009E3082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فلش </w:t>
      </w:r>
      <w:r w:rsidR="00327754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، سی دی  و...) </w:t>
      </w:r>
      <w:r w:rsidR="00ED7848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به یکی از </w:t>
      </w:r>
      <w:r w:rsidR="00327754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نشانی </w:t>
      </w:r>
      <w:r w:rsidR="001365C0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ذیل ارسال نمایند:</w:t>
      </w:r>
      <w:r w:rsidR="00563087" w:rsidRPr="00563087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درج ادرس ایمیل و شماره موبایل بر روی پاکات الزامی می باشد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مرکزی: تهران، میدان شیخ بهائی، پلاک</w:t>
      </w:r>
      <w:r w:rsidR="004D652D">
        <w:rPr>
          <w:rFonts w:cs="B Nazanin" w:hint="cs"/>
          <w:sz w:val="27"/>
          <w:szCs w:val="27"/>
          <w:rtl/>
          <w:lang w:bidi="fa-IR"/>
        </w:rPr>
        <w:t xml:space="preserve"> 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1365C0" w:rsidRPr="00171B75" w:rsidRDefault="00D5386A" w:rsidP="001365C0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ED7848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F15CEA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F15CEA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A7210F" w:rsidRDefault="00A7210F" w:rsidP="00A7210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F15CEA" w:rsidRDefault="00F15CEA" w:rsidP="00F15CEA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راه های تماس مناقصه گران </w:t>
      </w:r>
      <w:r>
        <w:rPr>
          <w:rFonts w:cs="B Nazanin" w:hint="cs"/>
          <w:sz w:val="28"/>
          <w:szCs w:val="28"/>
          <w:rtl/>
          <w:lang w:bidi="fa-IR"/>
        </w:rPr>
        <w:lastRenderedPageBreak/>
        <w:t>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2557E2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327754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3716F" w:rsidRDefault="00E3716F" w:rsidP="00E3716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385FDE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p w:rsidR="0042681B" w:rsidRPr="006C77C6" w:rsidRDefault="0042681B" w:rsidP="0042681B">
      <w:pPr>
        <w:bidi/>
        <w:rPr>
          <w:rtl/>
          <w:lang w:bidi="fa-IR"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2681B" w:rsidRPr="00F07167" w:rsidTr="00262DE1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45DEA54B" wp14:editId="09780BA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681B" w:rsidRPr="00F07167" w:rsidTr="00262DE1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2681B" w:rsidRPr="00F07167" w:rsidTr="00262DE1">
        <w:trPr>
          <w:trHeight w:hRule="exact" w:val="69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2681B" w:rsidRPr="00F07167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563087" w:rsidP="00471F71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63087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تجربه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 (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سوابق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اجرايي</w:t>
            </w:r>
            <w:r w:rsidRPr="00C53D40">
              <w:rPr>
                <w:rFonts w:cs="B Zar"/>
                <w:sz w:val="26"/>
                <w:szCs w:val="26"/>
                <w:rtl/>
              </w:rPr>
              <w:t xml:space="preserve">)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زمينه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مورد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471F71" w:rsidRPr="00F07167" w:rsidTr="003F43AA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1F71" w:rsidRDefault="00563087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1F71" w:rsidRPr="00C53D40" w:rsidRDefault="00471F71" w:rsidP="00563087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 w:rsidRPr="00C53D40">
              <w:rPr>
                <w:rFonts w:cs="B Zar" w:hint="eastAsia"/>
                <w:sz w:val="26"/>
                <w:szCs w:val="26"/>
                <w:rtl/>
              </w:rPr>
              <w:t>حسن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سابقه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در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كارهاي</w:t>
            </w:r>
            <w:r w:rsidRPr="00C53D40">
              <w:rPr>
                <w:rFonts w:ascii="BNazanin" w:cs="B Zar"/>
                <w:sz w:val="26"/>
                <w:szCs w:val="26"/>
              </w:rPr>
              <w:t xml:space="preserve"> </w:t>
            </w:r>
            <w:r w:rsidRPr="00C53D40">
              <w:rPr>
                <w:rFonts w:cs="B Zar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71F71" w:rsidRPr="00F07167" w:rsidTr="003F43AA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563087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63087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Default="00471F71" w:rsidP="00471F71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563087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63087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Default="00471F71" w:rsidP="00471F71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563087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C53D40" w:rsidRDefault="00471F71" w:rsidP="00563087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/>
              <w:jc w:val="center"/>
              <w:rPr>
                <w:rFonts w:ascii="Times New Roman" w:hAnsi="Times New Roman" w:cs="B Zar"/>
                <w:sz w:val="26"/>
                <w:szCs w:val="26"/>
              </w:rPr>
            </w:pPr>
            <w:r>
              <w:rPr>
                <w:rFonts w:ascii="Times New Roman" w:hAnsi="Times New Roman" w:cs="B Zar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71F71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71F71" w:rsidRPr="00416A10" w:rsidRDefault="00F21256" w:rsidP="00471F71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471F71" w:rsidRPr="00416A10" w:rsidTr="00262DE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71F71" w:rsidRPr="00416A10" w:rsidRDefault="00471F71" w:rsidP="00471F71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563087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256" w:rsidRDefault="00F21256" w:rsidP="00563087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sz w:val="26"/>
                <w:szCs w:val="26"/>
              </w:rPr>
            </w:pPr>
            <w:r>
              <w:rPr>
                <w:rFonts w:cs="B Zar" w:hint="cs"/>
                <w:color w:val="000000"/>
                <w:sz w:val="26"/>
                <w:szCs w:val="26"/>
                <w:rtl/>
              </w:rPr>
              <w:t>بومی بودن ( تسهیل در ارسال)</w:t>
            </w:r>
          </w:p>
          <w:p w:rsidR="00471F71" w:rsidRPr="00A65AF1" w:rsidRDefault="00471F71" w:rsidP="0056308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71F71" w:rsidRPr="00F07167" w:rsidTr="003F43AA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F71" w:rsidRDefault="00563087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الزام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F71" w:rsidRPr="00F07167" w:rsidRDefault="00471F71" w:rsidP="0056308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6"/>
                <w:szCs w:val="26"/>
                <w:rtl/>
                <w:lang w:bidi="fa-IR"/>
              </w:rPr>
              <w:t xml:space="preserve">گواهی نامه </w:t>
            </w:r>
            <w:r>
              <w:rPr>
                <w:rFonts w:ascii="Times New Roman" w:hAnsi="Times New Roman" w:cs="B Zar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71F71" w:rsidRPr="00A65AF1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71F71" w:rsidRPr="00F07167" w:rsidTr="003F43AA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71F71" w:rsidRDefault="00471F71" w:rsidP="00471F71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71F71" w:rsidRPr="00F07167" w:rsidRDefault="00471F71" w:rsidP="00471F71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2681B" w:rsidRPr="00F07167" w:rsidTr="00262DE1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2681B" w:rsidRPr="00CE7FFD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</w:p>
          <w:p w:rsidR="0042681B" w:rsidRPr="002B27FC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42681B" w:rsidRPr="00D20708" w:rsidRDefault="0042681B" w:rsidP="00262DE1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2557E2" w:rsidRDefault="002557E2" w:rsidP="002557E2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A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A55F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4138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4811"/>
      </w:tblGrid>
      <w:tr w:rsidR="00874BCB" w:rsidRPr="006D676F" w:rsidTr="006B5C6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481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6B5C6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48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6B5C6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481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sectPr w:rsidR="00086D1D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E7" w:rsidRDefault="006971E7" w:rsidP="00B54002">
      <w:pPr>
        <w:spacing w:after="0" w:line="240" w:lineRule="auto"/>
      </w:pPr>
      <w:r>
        <w:separator/>
      </w:r>
    </w:p>
  </w:endnote>
  <w:endnote w:type="continuationSeparator" w:id="0">
    <w:p w:rsidR="006971E7" w:rsidRDefault="006971E7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E7" w:rsidRDefault="006971E7" w:rsidP="00B54002">
      <w:pPr>
        <w:spacing w:after="0" w:line="240" w:lineRule="auto"/>
      </w:pPr>
      <w:r>
        <w:separator/>
      </w:r>
    </w:p>
  </w:footnote>
  <w:footnote w:type="continuationSeparator" w:id="0">
    <w:p w:rsidR="006971E7" w:rsidRDefault="006971E7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4234E"/>
    <w:rsid w:val="00056BE4"/>
    <w:rsid w:val="000838B3"/>
    <w:rsid w:val="0008534C"/>
    <w:rsid w:val="00086D1D"/>
    <w:rsid w:val="000A62D1"/>
    <w:rsid w:val="000C43B6"/>
    <w:rsid w:val="000D0A2F"/>
    <w:rsid w:val="000D3D8F"/>
    <w:rsid w:val="000F6929"/>
    <w:rsid w:val="00102579"/>
    <w:rsid w:val="00112630"/>
    <w:rsid w:val="00116C38"/>
    <w:rsid w:val="001365C0"/>
    <w:rsid w:val="00140C0D"/>
    <w:rsid w:val="00141081"/>
    <w:rsid w:val="00171B75"/>
    <w:rsid w:val="001754A1"/>
    <w:rsid w:val="00187520"/>
    <w:rsid w:val="00195231"/>
    <w:rsid w:val="001D4DE9"/>
    <w:rsid w:val="001D59D5"/>
    <w:rsid w:val="001E7EE8"/>
    <w:rsid w:val="002015FB"/>
    <w:rsid w:val="00202676"/>
    <w:rsid w:val="00207271"/>
    <w:rsid w:val="00213798"/>
    <w:rsid w:val="002254D9"/>
    <w:rsid w:val="002557E2"/>
    <w:rsid w:val="002602B9"/>
    <w:rsid w:val="002855AD"/>
    <w:rsid w:val="002A2C22"/>
    <w:rsid w:val="002C7DD4"/>
    <w:rsid w:val="002D02AC"/>
    <w:rsid w:val="00326214"/>
    <w:rsid w:val="00327754"/>
    <w:rsid w:val="00333878"/>
    <w:rsid w:val="0034076D"/>
    <w:rsid w:val="00355C55"/>
    <w:rsid w:val="0038071A"/>
    <w:rsid w:val="00385FDE"/>
    <w:rsid w:val="00394821"/>
    <w:rsid w:val="003970C4"/>
    <w:rsid w:val="003E4841"/>
    <w:rsid w:val="003E688E"/>
    <w:rsid w:val="00415702"/>
    <w:rsid w:val="00415CB5"/>
    <w:rsid w:val="0042681B"/>
    <w:rsid w:val="00426B76"/>
    <w:rsid w:val="0047027C"/>
    <w:rsid w:val="00471F71"/>
    <w:rsid w:val="00472CFE"/>
    <w:rsid w:val="004738BA"/>
    <w:rsid w:val="00493E41"/>
    <w:rsid w:val="004B077A"/>
    <w:rsid w:val="004B2999"/>
    <w:rsid w:val="004B61BA"/>
    <w:rsid w:val="004C500C"/>
    <w:rsid w:val="004D3278"/>
    <w:rsid w:val="004D652D"/>
    <w:rsid w:val="0050379F"/>
    <w:rsid w:val="00507AE4"/>
    <w:rsid w:val="00522D2F"/>
    <w:rsid w:val="00533283"/>
    <w:rsid w:val="005339A2"/>
    <w:rsid w:val="00537B19"/>
    <w:rsid w:val="00537E14"/>
    <w:rsid w:val="00550C22"/>
    <w:rsid w:val="00553F4B"/>
    <w:rsid w:val="00563087"/>
    <w:rsid w:val="00572054"/>
    <w:rsid w:val="005B129F"/>
    <w:rsid w:val="005F1727"/>
    <w:rsid w:val="00603431"/>
    <w:rsid w:val="006252CC"/>
    <w:rsid w:val="00631C4A"/>
    <w:rsid w:val="00654187"/>
    <w:rsid w:val="00681EA5"/>
    <w:rsid w:val="006971E7"/>
    <w:rsid w:val="006B5C6B"/>
    <w:rsid w:val="006C77C6"/>
    <w:rsid w:val="006D1036"/>
    <w:rsid w:val="006E1426"/>
    <w:rsid w:val="00713E05"/>
    <w:rsid w:val="007251B8"/>
    <w:rsid w:val="00756FE5"/>
    <w:rsid w:val="007637E2"/>
    <w:rsid w:val="00766DFA"/>
    <w:rsid w:val="007707AA"/>
    <w:rsid w:val="00772A54"/>
    <w:rsid w:val="00773775"/>
    <w:rsid w:val="00781D7D"/>
    <w:rsid w:val="00796B8A"/>
    <w:rsid w:val="007A6F31"/>
    <w:rsid w:val="007B176A"/>
    <w:rsid w:val="007B1B3F"/>
    <w:rsid w:val="007B36DC"/>
    <w:rsid w:val="007B6DC1"/>
    <w:rsid w:val="007C0BCE"/>
    <w:rsid w:val="007D0848"/>
    <w:rsid w:val="007E7EE3"/>
    <w:rsid w:val="007F3D0A"/>
    <w:rsid w:val="00812548"/>
    <w:rsid w:val="0083467D"/>
    <w:rsid w:val="00840498"/>
    <w:rsid w:val="008478C6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B6E6E"/>
    <w:rsid w:val="008C6DDC"/>
    <w:rsid w:val="008F047F"/>
    <w:rsid w:val="008F7D41"/>
    <w:rsid w:val="0090201B"/>
    <w:rsid w:val="00916119"/>
    <w:rsid w:val="00937F07"/>
    <w:rsid w:val="009411AC"/>
    <w:rsid w:val="00942899"/>
    <w:rsid w:val="00945FE9"/>
    <w:rsid w:val="0098378A"/>
    <w:rsid w:val="009874CE"/>
    <w:rsid w:val="00995F4F"/>
    <w:rsid w:val="009D46D3"/>
    <w:rsid w:val="009E3082"/>
    <w:rsid w:val="009F1D7B"/>
    <w:rsid w:val="00A360BD"/>
    <w:rsid w:val="00A367E9"/>
    <w:rsid w:val="00A375D7"/>
    <w:rsid w:val="00A610D2"/>
    <w:rsid w:val="00A63816"/>
    <w:rsid w:val="00A67F56"/>
    <w:rsid w:val="00A71CB6"/>
    <w:rsid w:val="00A7210F"/>
    <w:rsid w:val="00A91A44"/>
    <w:rsid w:val="00AA3084"/>
    <w:rsid w:val="00AB104E"/>
    <w:rsid w:val="00AB686F"/>
    <w:rsid w:val="00AD5ED5"/>
    <w:rsid w:val="00B02617"/>
    <w:rsid w:val="00B12462"/>
    <w:rsid w:val="00B132BE"/>
    <w:rsid w:val="00B447EE"/>
    <w:rsid w:val="00B50607"/>
    <w:rsid w:val="00B54002"/>
    <w:rsid w:val="00B77D70"/>
    <w:rsid w:val="00BC3341"/>
    <w:rsid w:val="00BD0641"/>
    <w:rsid w:val="00BD1DAD"/>
    <w:rsid w:val="00BD3DD0"/>
    <w:rsid w:val="00BE4C9B"/>
    <w:rsid w:val="00BF7996"/>
    <w:rsid w:val="00C028EC"/>
    <w:rsid w:val="00C1015E"/>
    <w:rsid w:val="00C203B0"/>
    <w:rsid w:val="00C52850"/>
    <w:rsid w:val="00C70C66"/>
    <w:rsid w:val="00CA40C8"/>
    <w:rsid w:val="00CC3B76"/>
    <w:rsid w:val="00CD3A4E"/>
    <w:rsid w:val="00CE7FFD"/>
    <w:rsid w:val="00CF692A"/>
    <w:rsid w:val="00D142FC"/>
    <w:rsid w:val="00D5386A"/>
    <w:rsid w:val="00D7487C"/>
    <w:rsid w:val="00DB1C20"/>
    <w:rsid w:val="00DC151F"/>
    <w:rsid w:val="00DC53DF"/>
    <w:rsid w:val="00E024AC"/>
    <w:rsid w:val="00E11E10"/>
    <w:rsid w:val="00E33480"/>
    <w:rsid w:val="00E345A2"/>
    <w:rsid w:val="00E3716F"/>
    <w:rsid w:val="00E4077C"/>
    <w:rsid w:val="00E70D50"/>
    <w:rsid w:val="00E97496"/>
    <w:rsid w:val="00EA64C6"/>
    <w:rsid w:val="00EA7C6F"/>
    <w:rsid w:val="00EC2133"/>
    <w:rsid w:val="00ED0290"/>
    <w:rsid w:val="00ED096B"/>
    <w:rsid w:val="00ED1C8C"/>
    <w:rsid w:val="00ED7848"/>
    <w:rsid w:val="00EE056F"/>
    <w:rsid w:val="00EE58E9"/>
    <w:rsid w:val="00F00742"/>
    <w:rsid w:val="00F030F1"/>
    <w:rsid w:val="00F15CEA"/>
    <w:rsid w:val="00F21256"/>
    <w:rsid w:val="00F42E31"/>
    <w:rsid w:val="00F745B6"/>
    <w:rsid w:val="00F84035"/>
    <w:rsid w:val="00F86F92"/>
    <w:rsid w:val="00FA55F0"/>
    <w:rsid w:val="00FB2120"/>
    <w:rsid w:val="00FC4F50"/>
    <w:rsid w:val="00FC51D9"/>
    <w:rsid w:val="00FE3DEF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414E65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BB4B-B88B-4B95-A9BA-A0C53A76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8</cp:revision>
  <cp:lastPrinted>2025-09-03T04:13:00Z</cp:lastPrinted>
  <dcterms:created xsi:type="dcterms:W3CDTF">2025-09-03T03:55:00Z</dcterms:created>
  <dcterms:modified xsi:type="dcterms:W3CDTF">2025-09-03T04:22:00Z</dcterms:modified>
</cp:coreProperties>
</file>